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2025/2026 - 35</w:t>
      </w:r>
    </w:p>
    <w:p w:rsidR="00000000" w:rsidDel="00000000" w:rsidP="00000000" w:rsidRDefault="00000000" w:rsidRPr="00000000" w14:paraId="00000004">
      <w:pPr>
        <w:pStyle w:val="Title"/>
        <w:widowControl w:val="0"/>
        <w:spacing w:line="240" w:lineRule="auto"/>
        <w:jc w:val="center"/>
        <w:rPr>
          <w:rFonts w:ascii="Cambria" w:cs="Cambria" w:eastAsia="Cambria" w:hAnsi="Cambria"/>
        </w:rPr>
      </w:pPr>
      <w:bookmarkStart w:colFirst="0" w:colLast="0" w:name="_g3f8tquivja7" w:id="0"/>
      <w:bookmarkEnd w:id="0"/>
      <w:r w:rsidDel="00000000" w:rsidR="00000000" w:rsidRPr="00000000">
        <w:rPr>
          <w:rFonts w:ascii="Cambria" w:cs="Cambria" w:eastAsia="Cambria" w:hAnsi="Cambria"/>
          <w:b w:val="1"/>
          <w:bCs w:val="1"/>
          <w:i w:val="1"/>
          <w:iCs w:val="1"/>
          <w:sz w:val="28"/>
          <w:szCs w:val="28"/>
          <w:rtl w:val="0"/>
        </w:rPr>
        <w:t xml:space="preserve">Recognizing November as Transgender Awareness Month and November 20th as Transgender Day of Remembrance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u w:val="single"/>
        </w:rPr>
      </w:pPr>
      <w:r w:rsidDel="00000000" w:rsidR="00000000" w:rsidRPr="00000000">
        <w:rPr>
          <w:rFonts w:ascii="Cambria" w:cs="Cambria" w:eastAsia="Cambria" w:hAnsi="Cambria"/>
          <w:rtl w:val="0"/>
        </w:rPr>
        <w:t xml:space="preserve">Sara Terán</w:t>
      </w:r>
      <w:r w:rsidDel="00000000" w:rsidR="00000000" w:rsidRPr="00000000">
        <w:rPr>
          <w:rFonts w:ascii="Cambria" w:cs="Cambria" w:eastAsia="Cambria" w:hAnsi="Cambria"/>
          <w:rtl w:val="0"/>
        </w:rPr>
        <w:t xml:space="preserve"> (QT + Endorsed ASUC Senator), </w:t>
      </w:r>
      <w:r w:rsidDel="00000000" w:rsidR="00000000" w:rsidRPr="00000000">
        <w:rPr>
          <w:rFonts w:ascii="Cambria" w:cs="Cambria" w:eastAsia="Cambria" w:hAnsi="Cambria"/>
          <w:u w:val="single"/>
          <w:rtl w:val="0"/>
        </w:rPr>
        <w:t xml:space="preserve">Ayden Reading (QT + Endorsed ASUC Senator)</w:t>
      </w:r>
    </w:p>
    <w:p w:rsidR="00000000" w:rsidDel="00000000" w:rsidP="00000000" w:rsidRDefault="00000000" w:rsidRPr="00000000" w14:paraId="00000007">
      <w:pPr>
        <w:widowControl w:val="0"/>
        <w:spacing w:after="200"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widowControl w:val="0"/>
        <w:spacing w:after="200" w:line="240" w:lineRule="auto"/>
        <w:jc w:val="center"/>
        <w:rPr>
          <w:rFonts w:ascii="Cambria" w:cs="Cambria" w:eastAsia="Cambria" w:hAnsi="Cambria"/>
          <w:u w:val="single"/>
        </w:rPr>
      </w:pPr>
      <w:r w:rsidDel="00000000" w:rsidR="00000000" w:rsidRPr="00000000">
        <w:rPr>
          <w:rFonts w:ascii="Cambria" w:cs="Cambria" w:eastAsia="Cambria" w:hAnsi="Cambria"/>
          <w:highlight w:val="white"/>
          <w:u w:val="single"/>
          <w:rtl w:val="0"/>
        </w:rPr>
        <w:t xml:space="preserve">QARC (Queer Alliance Resource Center), Abigail Verino (ASUC President), Isha Chandler (ASUC Executive Vice President), Giselle Arteaga (Chief Communications Officer), Madison Zaragoza (Director of QARC), Reg Macarro (ASUC Senator), Selina Mendez (ASUC Senator), Somer Alrai (MEMSSA Endorsed ASUC Senator), Niyati Ram (South Asian Ad Hoc Committee Chair), Talia Golshani (ASUC Senator), Abdullah Memon (ASUC Senator), Colton Beardsley (ASUC Senator), Bella Santo (ASUC Senator, Rayne Xue (ASUC Senator), Kianna Rodarte (ASUC Senator), Jada Yang (ASUC Senator), Sydnee Thy (ASUC Senator), Sydney Scott (ASUC Senator), Shawn Ree (ASUC Senator), Joshua De Miguel (Transfer Rep), Nicole Nunez-Rivera (ASUC Senator), ASUC Cultural Diversity Affairs Committee, Margaret Solomon ( ASUC Senator), Lucia Stankovic (ASUC Senator), Madigan Traversi (Barestage Managing Artistic Director), Seanbiron Johnson (Black Caucus), Maya Williams (Eco-Office Director), Rona Lasam (SercQueer), PBA ( Pride Business Association), Manny Morando (Unidad Director), GARB (Berkeley’s Fashion Club) Jayla Jerro (PHC President), Robbie Camarillo (ASUC Senator Ayden’s Chief of Staff), Sammy Gimbut (President of PBA), Blake Behmer (Co-President of PBA), Thomas Quinnild (Vice President of PBA), Sandra Ding (President of Lavender Alliance), My Tien Tran (ASUC LGBTQ+ Executive Director), Ava Cooper (ASUC Senator Ayden’s Director of Marketing), Sofie Landsman (ASUC Senator Ayden’s Chief Writer), Nadia Mejia (ASUC Senator Ayden’s Wellness Director), Maya Phillips (ASUC Senator Ayden’s Mental Health Director), Amelia Daisa (ASUC Senator Ayden’s Chief Editor), Kate Wright (ASUC Senator Ayden’s Marketing Director), Parker Pugh (ASUC Senator Ayden’s Legal Advisor), Amina Sadek (ASUC Senator Ayden’s Wellness Advisor), Anaaya Adalal (ASUC Senator Ayden’s Director of Finance), Noa Gottlieb (ASUC Senator Ayden’s Legal Team)</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spacing w:after="0" w:before="0"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0" w:before="0"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University of California, Berkeley is recognized as a trailblazer in advancing equity and inclusion for LGBTQIA+ individuals within higher education; and</w:t>
      </w:r>
      <w:r w:rsidDel="00000000" w:rsidR="00000000" w:rsidRPr="00000000">
        <w:rPr>
          <w:rFonts w:ascii="Cambria" w:cs="Cambria" w:eastAsia="Cambria" w:hAnsi="Cambria"/>
          <w:vertAlign w:val="superscript"/>
        </w:rPr>
        <w:footnoteReference w:customMarkFollows="0" w:id="0"/>
      </w:r>
      <w:r w:rsidDel="00000000" w:rsidR="00000000" w:rsidRPr="00000000">
        <w:rPr>
          <w:rtl w:val="0"/>
        </w:rPr>
      </w:r>
    </w:p>
    <w:p w:rsidR="00000000" w:rsidDel="00000000" w:rsidP="00000000" w:rsidRDefault="00000000" w:rsidRPr="00000000" w14:paraId="0000000C">
      <w:pPr>
        <w:spacing w:after="0" w:before="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history of LGBTQ+ inclusion at UC Berkeley includes early institutional commitments, the creation of campus advocacy offices, and influential faculty and student organizing that helped shape the conversation on gender and sexual diversity across higher education; </w:t>
      </w:r>
      <w:r w:rsidDel="00000000" w:rsidR="00000000" w:rsidRPr="00000000">
        <w:rPr>
          <w:rFonts w:ascii="Cambria" w:cs="Cambria" w:eastAsia="Cambria" w:hAnsi="Cambria"/>
          <w:vertAlign w:val="superscript"/>
        </w:rPr>
        <w:footnoteReference w:customMarkFollows="0" w:id="1"/>
      </w:r>
      <w:r w:rsidDel="00000000" w:rsidR="00000000" w:rsidRPr="00000000">
        <w:rPr>
          <w:rtl w:val="0"/>
        </w:rPr>
      </w:r>
    </w:p>
    <w:p w:rsidR="00000000" w:rsidDel="00000000" w:rsidP="00000000" w:rsidRDefault="00000000" w:rsidRPr="00000000" w14:paraId="0000000E">
      <w:pPr>
        <w:spacing w:after="0" w:before="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0" w:before="0"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campus has led historic milestones such as hosting the first undergraduate LGBTQ studies course in the nation in 1970, and providing some of the earliest public forums for LGBTQ+ activism on campus; and</w:t>
      </w:r>
      <w:r w:rsidDel="00000000" w:rsidR="00000000" w:rsidRPr="00000000">
        <w:rPr>
          <w:rFonts w:ascii="Cambria" w:cs="Cambria" w:eastAsia="Cambria" w:hAnsi="Cambria"/>
          <w:vertAlign w:val="superscript"/>
        </w:rPr>
        <w:footnoteReference w:customMarkFollows="0" w:id="2"/>
      </w:r>
      <w:r w:rsidDel="00000000" w:rsidR="00000000" w:rsidRPr="00000000">
        <w:rPr>
          <w:rtl w:val="0"/>
        </w:rPr>
      </w:r>
    </w:p>
    <w:p w:rsidR="00000000" w:rsidDel="00000000" w:rsidP="00000000" w:rsidRDefault="00000000" w:rsidRPr="00000000" w14:paraId="00000010">
      <w:pPr>
        <w:spacing w:after="0" w:before="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0" w:before="0"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Berkeley’s students, faculty, and staff have consistently championed transformative changes, fighting for non-discrimination protections, and establishing spaces like the Gender Equity Resource Center and LavenderCal to support diverse identities; and</w:t>
      </w:r>
      <w:r w:rsidDel="00000000" w:rsidR="00000000" w:rsidRPr="00000000">
        <w:rPr>
          <w:rFonts w:ascii="Cambria" w:cs="Cambria" w:eastAsia="Cambria" w:hAnsi="Cambria"/>
          <w:vertAlign w:val="superscript"/>
        </w:rPr>
        <w:footnoteReference w:customMarkFollows="0" w:id="3"/>
      </w:r>
      <w:r w:rsidDel="00000000" w:rsidR="00000000" w:rsidRPr="00000000">
        <w:rPr>
          <w:rtl w:val="0"/>
        </w:rPr>
      </w:r>
    </w:p>
    <w:p w:rsidR="00000000" w:rsidDel="00000000" w:rsidP="00000000" w:rsidRDefault="00000000" w:rsidRPr="00000000" w14:paraId="00000012">
      <w:pPr>
        <w:spacing w:after="0" w:before="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0" w:before="0" w:lineRule="auto"/>
        <w:ind w:right="78"/>
        <w:rPr>
          <w:rFonts w:ascii="Cambria" w:cs="Cambria" w:eastAsia="Cambria" w:hAnsi="Cambria"/>
          <w:vertAlign w:val="superscript"/>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these innovations, paired with decades of community organizing and scholarly leadership, have positioned UC Berkeley as a national model for fostering visibility, support, and justice for transgender, nonbinary, and gender-diverse people across academic, cultural, and policy spheres; and</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vertAlign w:val="superscript"/>
        </w:rPr>
        <w:footnoteReference w:customMarkFollows="0" w:id="5"/>
      </w:r>
      <w:r w:rsidDel="00000000" w:rsidR="00000000" w:rsidRPr="00000000">
        <w:rPr>
          <w:rtl w:val="0"/>
        </w:rPr>
      </w:r>
    </w:p>
    <w:p w:rsidR="00000000" w:rsidDel="00000000" w:rsidP="00000000" w:rsidRDefault="00000000" w:rsidRPr="00000000" w14:paraId="00000014">
      <w:pPr>
        <w:spacing w:after="0" w:before="0" w:lineRule="auto"/>
        <w:ind w:right="78"/>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15">
      <w:pPr>
        <w:spacing w:after="0" w:before="0" w:lineRule="auto"/>
        <w:ind w:right="78"/>
        <w:rPr>
          <w:rFonts w:ascii="Cambria" w:cs="Cambria" w:eastAsia="Cambria" w:hAnsi="Cambria"/>
          <w:sz w:val="20"/>
          <w:szCs w:val="20"/>
          <w:vertAlign w:val="superscript"/>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rtl w:val="0"/>
        </w:rPr>
        <w:t xml:space="preserve">he history of LGBTQ+ inclusion at UC Berkeley includes early institutional commitments, the creation of campus advocacy offices, and influential faculty and student organizing that helped shape the conversation on gender and sexual diversity across higher education; and</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16">
      <w:pPr>
        <w:spacing w:after="0" w:before="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0" w:before="0"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w:t>
      </w:r>
      <w:r w:rsidDel="00000000" w:rsidR="00000000" w:rsidRPr="00000000">
        <w:rPr>
          <w:rFonts w:ascii="Cambria" w:cs="Cambria" w:eastAsia="Cambria" w:hAnsi="Cambria"/>
          <w:rtl w:val="0"/>
        </w:rPr>
        <w:t xml:space="preserve">ransgender Day of Remembrance (TDoR), observed on November 20th each year, was founded in 1999 to memorialize those whose lives were taken by anti-transgender violence, and now serves as a vital day of remembrance in the U.S. and globally; and</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vertAlign w:val="superscript"/>
        </w:rPr>
        <w:footnoteReference w:customMarkFollows="0" w:id="8"/>
      </w:r>
      <w:r w:rsidDel="00000000" w:rsidR="00000000" w:rsidRPr="00000000">
        <w:rPr>
          <w:rtl w:val="0"/>
        </w:rPr>
      </w:r>
    </w:p>
    <w:p w:rsidR="00000000" w:rsidDel="00000000" w:rsidP="00000000" w:rsidRDefault="00000000" w:rsidRPr="00000000" w14:paraId="00000018">
      <w:pPr>
        <w:spacing w:after="0" w:before="0"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keepNext w:val="0"/>
        <w:keepLines w:val="0"/>
        <w:spacing w:after="0" w:before="0" w:lineRule="auto"/>
        <w:rPr>
          <w:rFonts w:ascii="Cambria" w:cs="Cambria" w:eastAsia="Cambria" w:hAnsi="Cambria"/>
        </w:rPr>
      </w:pPr>
      <w:r w:rsidDel="00000000" w:rsidR="00000000" w:rsidRPr="00000000">
        <w:rPr>
          <w:rFonts w:ascii="Cambria" w:cs="Cambria" w:eastAsia="Cambria" w:hAnsi="Cambria"/>
          <w:b w:val="1"/>
          <w:bCs w:val="1"/>
          <w:sz w:val="22"/>
          <w:szCs w:val="22"/>
          <w:rtl w:val="0"/>
        </w:rPr>
        <w:t xml:space="preserve">WHEREAS</w:t>
      </w:r>
      <w:r w:rsidDel="00000000" w:rsidR="00000000" w:rsidRPr="00000000">
        <w:rPr>
          <w:b w:val="1"/>
          <w:bCs w:val="1"/>
          <w:sz w:val="22"/>
          <w:szCs w:val="22"/>
          <w:rtl w:val="0"/>
        </w:rPr>
        <w:t xml:space="preserve">, </w:t>
      </w:r>
      <w:r w:rsidDel="00000000" w:rsidR="00000000" w:rsidRPr="00000000">
        <w:rPr>
          <w:rFonts w:ascii="Cambria" w:cs="Cambria" w:eastAsia="Cambria" w:hAnsi="Cambria"/>
          <w:rtl w:val="0"/>
        </w:rPr>
        <w:t xml:space="preserve">o</w:t>
      </w:r>
      <w:r w:rsidDel="00000000" w:rsidR="00000000" w:rsidRPr="00000000">
        <w:rPr>
          <w:rFonts w:ascii="Cambria" w:cs="Cambria" w:eastAsia="Cambria" w:hAnsi="Cambria"/>
          <w:rtl w:val="0"/>
        </w:rPr>
        <w:t xml:space="preserve">n this day, communities join worldwide to mourn, organize, and demand an end to transphobic violence, a violence that disproportionately affects Black, Brown, Indigenous, people of color, disabled and immigrant transgender women;​ and</w:t>
      </w:r>
      <w:r w:rsidDel="00000000" w:rsidR="00000000" w:rsidRPr="00000000">
        <w:rPr>
          <w:rFonts w:ascii="Cambria" w:cs="Cambria" w:eastAsia="Cambria" w:hAnsi="Cambria"/>
          <w:vertAlign w:val="superscript"/>
        </w:rPr>
        <w:footnoteReference w:customMarkFollows="0" w:id="9"/>
      </w:r>
      <w:r w:rsidDel="00000000" w:rsidR="00000000" w:rsidRPr="00000000">
        <w:rPr>
          <w:rtl w:val="0"/>
        </w:rPr>
      </w:r>
    </w:p>
    <w:p w:rsidR="00000000" w:rsidDel="00000000" w:rsidP="00000000" w:rsidRDefault="00000000" w:rsidRPr="00000000" w14:paraId="0000001A">
      <w:pPr>
        <w:keepNext w:val="0"/>
        <w:keepLines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1B">
      <w:pPr>
        <w:pBdr>
          <w:top w:color="auto" w:space="0" w:sz="0" w:val="none"/>
          <w:bottom w:color="auto" w:space="0" w:sz="0" w:val="none"/>
          <w:between w:color="auto" w:space="0" w:sz="0" w:val="none"/>
        </w:pBdr>
        <w:spacing w:after="0" w:before="0" w:lineRule="auto"/>
        <w:ind w:left="0"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w:t>
      </w:r>
      <w:r w:rsidDel="00000000" w:rsidR="00000000" w:rsidRPr="00000000">
        <w:rPr>
          <w:rFonts w:ascii="Cambria" w:cs="Cambria" w:eastAsia="Cambria" w:hAnsi="Cambria"/>
          <w:rtl w:val="0"/>
        </w:rPr>
        <w:t xml:space="preserve">n 2023, there were at least 35 known murders of transgender or gender-expansive people in the US; underreporting and misgendering mean the true number is even greater;​ and</w:t>
      </w:r>
    </w:p>
    <w:p w:rsidR="00000000" w:rsidDel="00000000" w:rsidP="00000000" w:rsidRDefault="00000000" w:rsidRPr="00000000" w14:paraId="0000001C">
      <w:pPr>
        <w:pBdr>
          <w:top w:color="auto" w:space="0" w:sz="0" w:val="none"/>
          <w:bottom w:color="auto" w:space="0" w:sz="0" w:val="none"/>
          <w:between w:color="auto" w:space="0" w:sz="0" w:val="none"/>
        </w:pBdr>
        <w:spacing w:after="0" w:before="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1D">
      <w:pPr>
        <w:pBdr>
          <w:top w:color="auto" w:space="0" w:sz="0" w:val="none"/>
          <w:bottom w:color="auto" w:space="0" w:sz="0" w:val="none"/>
          <w:between w:color="auto" w:space="0" w:sz="0" w:val="none"/>
        </w:pBdr>
        <w:spacing w:after="0" w:before="0" w:lineRule="auto"/>
        <w:ind w:left="0"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transgender people are over four times more likely to experience violent victimization than cisgender people;​ and</w:t>
      </w:r>
      <w:r w:rsidDel="00000000" w:rsidR="00000000" w:rsidRPr="00000000">
        <w:rPr>
          <w:rFonts w:ascii="Cambria" w:cs="Cambria" w:eastAsia="Cambria" w:hAnsi="Cambria"/>
          <w:vertAlign w:val="superscript"/>
        </w:rPr>
        <w:footnoteReference w:customMarkFollows="0" w:id="10"/>
      </w:r>
      <w:r w:rsidDel="00000000" w:rsidR="00000000" w:rsidRPr="00000000">
        <w:rPr>
          <w:rtl w:val="0"/>
        </w:rPr>
      </w:r>
    </w:p>
    <w:p w:rsidR="00000000" w:rsidDel="00000000" w:rsidP="00000000" w:rsidRDefault="00000000" w:rsidRPr="00000000" w14:paraId="0000001E">
      <w:pPr>
        <w:pBdr>
          <w:top w:color="auto" w:space="0" w:sz="0" w:val="none"/>
          <w:bottom w:color="auto" w:space="0" w:sz="0" w:val="none"/>
          <w:between w:color="auto" w:space="0" w:sz="0" w:val="none"/>
        </w:pBdr>
        <w:spacing w:after="0" w:before="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​​transgender, nonbinary, and intersex people nationwide continue to face high rates of discrimination in healthcare, housing, employment, and public life; and</w:t>
      </w:r>
    </w:p>
    <w:p w:rsidR="00000000" w:rsidDel="00000000" w:rsidP="00000000" w:rsidRDefault="00000000" w:rsidRPr="00000000" w14:paraId="00000020">
      <w:pPr>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21">
      <w:pPr>
        <w:pBdr>
          <w:top w:color="auto" w:space="0" w:sz="0" w:val="none"/>
          <w:bottom w:color="auto" w:space="0" w:sz="0" w:val="none"/>
          <w:between w:color="auto" w:space="0" w:sz="0" w:val="none"/>
        </w:pBdr>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nearly half of transgender adults report delaying or avoiding health care due to fear of discrimination or cost;​ and</w:t>
      </w:r>
      <w:r w:rsidDel="00000000" w:rsidR="00000000" w:rsidRPr="00000000">
        <w:rPr>
          <w:rFonts w:ascii="Cambria" w:cs="Cambria" w:eastAsia="Cambria" w:hAnsi="Cambria"/>
          <w:vertAlign w:val="superscript"/>
        </w:rPr>
        <w:footnoteReference w:customMarkFollows="0" w:id="11"/>
      </w:r>
      <w:r w:rsidDel="00000000" w:rsidR="00000000" w:rsidRPr="00000000">
        <w:rPr>
          <w:rtl w:val="0"/>
        </w:rPr>
      </w:r>
    </w:p>
    <w:p w:rsidR="00000000" w:rsidDel="00000000" w:rsidP="00000000" w:rsidRDefault="00000000" w:rsidRPr="00000000" w14:paraId="00000022">
      <w:pPr>
        <w:pBdr>
          <w:top w:color="auto" w:space="0" w:sz="0" w:val="none"/>
          <w:bottom w:color="auto" w:space="0" w:sz="0" w:val="none"/>
          <w:between w:color="auto" w:space="0" w:sz="0" w:val="none"/>
        </w:pBdr>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23">
      <w:pPr>
        <w:pBdr>
          <w:top w:color="auto" w:space="0" w:sz="0" w:val="none"/>
          <w:bottom w:color="auto" w:space="0" w:sz="0" w:val="none"/>
          <w:between w:color="auto" w:space="0" w:sz="0" w:val="none"/>
        </w:pBdr>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youth in states with anti-trans legislation have significantly higher rates of depression and suicide attempts;​ and</w:t>
      </w:r>
      <w:r w:rsidDel="00000000" w:rsidR="00000000" w:rsidRPr="00000000">
        <w:rPr>
          <w:rFonts w:ascii="Cambria" w:cs="Cambria" w:eastAsia="Cambria" w:hAnsi="Cambria"/>
          <w:vertAlign w:val="superscript"/>
        </w:rPr>
        <w:footnoteReference w:customMarkFollows="0" w:id="12"/>
      </w:r>
      <w:r w:rsidDel="00000000" w:rsidR="00000000" w:rsidRPr="00000000">
        <w:rPr>
          <w:rtl w:val="0"/>
        </w:rPr>
      </w:r>
    </w:p>
    <w:p w:rsidR="00000000" w:rsidDel="00000000" w:rsidP="00000000" w:rsidRDefault="00000000" w:rsidRPr="00000000" w14:paraId="00000024">
      <w:pPr>
        <w:pBdr>
          <w:top w:color="auto" w:space="0" w:sz="0" w:val="none"/>
          <w:bottom w:color="auto" w:space="0" w:sz="0" w:val="none"/>
          <w:between w:color="auto" w:space="0" w:sz="0" w:val="none"/>
        </w:pBdr>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transgender and nonbinary students in higher education face greater challenges in mental health, campus safety, and academic persistence, all of which can be ameliorated by visible campus affirmation and institutional support; and</w:t>
      </w:r>
      <w:r w:rsidDel="00000000" w:rsidR="00000000" w:rsidRPr="00000000">
        <w:rPr>
          <w:rFonts w:ascii="Cambria" w:cs="Cambria" w:eastAsia="Cambria" w:hAnsi="Cambria"/>
          <w:vertAlign w:val="superscript"/>
        </w:rPr>
        <w:footnoteReference w:customMarkFollows="0" w:id="13"/>
      </w:r>
      <w:r w:rsidDel="00000000" w:rsidR="00000000" w:rsidRPr="00000000">
        <w:rPr>
          <w:rtl w:val="0"/>
        </w:rPr>
      </w:r>
    </w:p>
    <w:p w:rsidR="00000000" w:rsidDel="00000000" w:rsidP="00000000" w:rsidRDefault="00000000" w:rsidRPr="00000000" w14:paraId="00000025">
      <w:pPr>
        <w:pBdr>
          <w:top w:color="auto" w:space="0" w:sz="0" w:val="none"/>
          <w:bottom w:color="auto" w:space="0" w:sz="0" w:val="none"/>
          <w:between w:color="auto" w:space="0" w:sz="0" w:val="none"/>
        </w:pBdr>
        <w:spacing w:after="0" w:before="0" w:lineRule="auto"/>
        <w:ind w:left="0" w:firstLine="0"/>
        <w:rPr>
          <w:rFonts w:ascii="Cambria" w:cs="Cambria" w:eastAsia="Cambria" w:hAnsi="Cambria"/>
        </w:rPr>
      </w:pPr>
      <w:r w:rsidDel="00000000" w:rsidR="00000000" w:rsidRPr="00000000">
        <w:rPr>
          <w:rFonts w:ascii="Cambria" w:cs="Cambria" w:eastAsia="Cambria" w:hAnsi="Cambria"/>
          <w:vertAlign w:val="superscript"/>
        </w:rPr>
        <w:footnoteReference w:customMarkFollows="0" w:id="14"/>
      </w:r>
      <w:r w:rsidDel="00000000" w:rsidR="00000000" w:rsidRPr="00000000">
        <w:rPr>
          <w:rtl w:val="0"/>
        </w:rPr>
      </w:r>
    </w:p>
    <w:p w:rsidR="00000000" w:rsidDel="00000000" w:rsidP="00000000" w:rsidRDefault="00000000" w:rsidRPr="00000000" w14:paraId="00000026">
      <w:pPr>
        <w:pBdr>
          <w:top w:color="auto" w:space="0" w:sz="0" w:val="none"/>
          <w:bottom w:color="auto" w:space="0" w:sz="0" w:val="none"/>
          <w:between w:color="auto" w:space="0" w:sz="0" w:val="none"/>
        </w:pBdr>
        <w:spacing w:after="0" w:before="0" w:lineRule="auto"/>
        <w:ind w:left="0"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local and national studies have found nearly 40% of transgender students experience bullying or harassment in educational settings, which affects retention, academic outcomes, and well-being;​ and</w:t>
      </w:r>
      <w:r w:rsidDel="00000000" w:rsidR="00000000" w:rsidRPr="00000000">
        <w:rPr>
          <w:rFonts w:ascii="Cambria" w:cs="Cambria" w:eastAsia="Cambria" w:hAnsi="Cambria"/>
          <w:vertAlign w:val="superscript"/>
        </w:rPr>
        <w:footnoteReference w:customMarkFollows="0" w:id="15"/>
      </w:r>
      <w:r w:rsidDel="00000000" w:rsidR="00000000" w:rsidRPr="00000000">
        <w:rPr>
          <w:rtl w:val="0"/>
        </w:rPr>
      </w:r>
    </w:p>
    <w:p w:rsidR="00000000" w:rsidDel="00000000" w:rsidP="00000000" w:rsidRDefault="00000000" w:rsidRPr="00000000" w14:paraId="00000027">
      <w:pPr>
        <w:keepNext w:val="0"/>
        <w:keepLines w:val="0"/>
        <w:spacing w:after="0" w:before="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8">
      <w:pPr>
        <w:keepNext w:val="0"/>
        <w:keepLines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rtl w:val="0"/>
        </w:rPr>
        <w:t xml:space="preserve">rans women of color and gender-diverse leaders played a crucial role in defining LGBTQ+ liberation at Berkeley and beyond, including historic contributions to movements like the Stonewall uprising, the Compton’s Cafeteria Riot, and the founding of Street Transvestite Action Revolutionaries (STAR);​ and</w:t>
      </w:r>
      <w:r w:rsidDel="00000000" w:rsidR="00000000" w:rsidRPr="00000000">
        <w:rPr>
          <w:rFonts w:ascii="Cambria" w:cs="Cambria" w:eastAsia="Cambria" w:hAnsi="Cambria"/>
          <w:vertAlign w:val="superscript"/>
        </w:rPr>
        <w:footnoteReference w:customMarkFollows="0" w:id="16"/>
      </w:r>
      <w:r w:rsidDel="00000000" w:rsidR="00000000" w:rsidRPr="00000000">
        <w:rPr>
          <w:rFonts w:ascii="Cambria" w:cs="Cambria" w:eastAsia="Cambria" w:hAnsi="Cambria"/>
          <w:vertAlign w:val="superscript"/>
        </w:rPr>
        <w:footnoteReference w:customMarkFollows="0" w:id="17"/>
      </w:r>
      <w:r w:rsidDel="00000000" w:rsidR="00000000" w:rsidRPr="00000000">
        <w:rPr>
          <w:rtl w:val="0"/>
        </w:rPr>
      </w:r>
    </w:p>
    <w:p w:rsidR="00000000" w:rsidDel="00000000" w:rsidP="00000000" w:rsidRDefault="00000000" w:rsidRPr="00000000" w14:paraId="00000029">
      <w:pPr>
        <w:keepNext w:val="0"/>
        <w:keepLines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2A">
      <w:pPr>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transgender scholars, staff, and students at UC Berkeley have enriched the university’s intellectual and social life, and Berkeley research leaders have been recognized for their contributions to academia and global social justice; and</w:t>
      </w:r>
    </w:p>
    <w:p w:rsidR="00000000" w:rsidDel="00000000" w:rsidP="00000000" w:rsidRDefault="00000000" w:rsidRPr="00000000" w14:paraId="0000002B">
      <w:pPr>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2C">
      <w:pPr>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Berkeley-based initiatives, such as the Gender Equity Resource Center (GenEq), Queer Alliance Resource Center (QARC), Multicultural Community Center, T-Cal (Trans Students at Cal), the Transgender Student Wellness Initiative (TSWI), Trans and Gender-Diverse Advocacy Project, and LavenderCal for staff and faculty, provide crucial resources, leadership, advocacy, and peer support for trans and non-binary students, staff, and faculty;​ and</w:t>
      </w:r>
    </w:p>
    <w:p w:rsidR="00000000" w:rsidDel="00000000" w:rsidP="00000000" w:rsidRDefault="00000000" w:rsidRPr="00000000" w14:paraId="0000002D">
      <w:pPr>
        <w:spacing w:after="0" w:before="0" w:lineRule="auto"/>
        <w:rPr>
          <w:rFonts w:ascii="Cambria" w:cs="Cambria" w:eastAsia="Cambria" w:hAnsi="Cambria"/>
        </w:rPr>
      </w:pPr>
      <w:r w:rsidDel="00000000" w:rsidR="00000000" w:rsidRPr="00000000">
        <w:rPr>
          <w:rFonts w:ascii="Cambria" w:cs="Cambria" w:eastAsia="Cambria" w:hAnsi="Cambria"/>
          <w:vertAlign w:val="superscript"/>
        </w:rPr>
        <w:footnoteReference w:customMarkFollows="0" w:id="18"/>
      </w:r>
      <w:r w:rsidDel="00000000" w:rsidR="00000000" w:rsidRPr="00000000">
        <w:rPr>
          <w:rtl w:val="0"/>
        </w:rPr>
      </w:r>
    </w:p>
    <w:p w:rsidR="00000000" w:rsidDel="00000000" w:rsidP="00000000" w:rsidRDefault="00000000" w:rsidRPr="00000000" w14:paraId="0000002E">
      <w:pPr>
        <w:keepNext w:val="0"/>
        <w:keepLines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importance of Transgender Awareness Month and Transgender Day of Remembrance lies in both honoring lives lost to violence and celebrating ongoing activism and perseverance; these observances are an opportunity for reflection, education, policy development, and the reaffirmation of our values as a campus and community;​ and</w:t>
      </w:r>
    </w:p>
    <w:p w:rsidR="00000000" w:rsidDel="00000000" w:rsidP="00000000" w:rsidRDefault="00000000" w:rsidRPr="00000000" w14:paraId="0000002F">
      <w:pPr>
        <w:keepNext w:val="0"/>
        <w:keepLines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30">
      <w:pPr>
        <w:keepNext w:val="0"/>
        <w:keepLines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campus statements, public education, and visible institutional support empower the most marginalized and send a clear message that every student, staff, faculty, and community member deserves safety, dignity, and affirmation, serving as a model for universities and organizations nationwide;​​ and</w:t>
      </w:r>
    </w:p>
    <w:p w:rsidR="00000000" w:rsidDel="00000000" w:rsidP="00000000" w:rsidRDefault="00000000" w:rsidRPr="00000000" w14:paraId="00000031">
      <w:pPr>
        <w:keepNext w:val="0"/>
        <w:keepLines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32">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i w:val="1"/>
          <w:iCs w:val="1"/>
          <w:u w:val="single"/>
          <w:rtl w:val="0"/>
        </w:rPr>
        <w:t xml:space="preserve">,</w:t>
      </w:r>
      <w:r w:rsidDel="00000000" w:rsidR="00000000" w:rsidRPr="00000000">
        <w:rPr>
          <w:rFonts w:ascii="Cambria" w:cs="Cambria" w:eastAsia="Cambria" w:hAnsi="Cambria"/>
          <w:u w:val="single"/>
          <w:rtl w:val="0"/>
        </w:rPr>
        <w:t xml:space="preserve"> national data from the Human Rights Campaign (HRC) show that 2023 marked one of the deadliest years on record for transgender Americans, with transgender women of color disproportionately targeted; and</w:t>
      </w:r>
    </w:p>
    <w:p w:rsidR="00000000" w:rsidDel="00000000" w:rsidP="00000000" w:rsidRDefault="00000000" w:rsidRPr="00000000" w14:paraId="00000033">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u w:val="single"/>
          <w:rtl w:val="0"/>
        </w:rPr>
        <w:t xml:space="preserve"> more than 500 anti-transgender bills were introduced across the United States in 2023–2024 alone, creating a climate of fear and retraumatization for transgender, nonbinary, and gender-diverse people nationwide; and</w:t>
      </w:r>
    </w:p>
    <w:p w:rsidR="00000000" w:rsidDel="00000000" w:rsidP="00000000" w:rsidRDefault="00000000" w:rsidRPr="00000000" w14:paraId="00000034">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u w:val="single"/>
          <w:rtl w:val="0"/>
        </w:rPr>
        <w:t xml:space="preserve"> access to gender-affirming care has been shown to significantly reduce depression, suicidality, and anxiety, yet transgender individuals across the U.S. continue to face legal, financial, and systemic barriers to receiving such care; and</w:t>
      </w:r>
    </w:p>
    <w:p w:rsidR="00000000" w:rsidDel="00000000" w:rsidP="00000000" w:rsidRDefault="00000000" w:rsidRPr="00000000" w14:paraId="00000035">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u w:val="single"/>
          <w:rtl w:val="0"/>
        </w:rPr>
        <w:t xml:space="preserve">, the presence of visible institutional support, including memorial events, educational programming, and affirming campus messages, demonstrably increases transgender student retention, wellbeing, and academic success; and</w:t>
      </w:r>
    </w:p>
    <w:p w:rsidR="00000000" w:rsidDel="00000000" w:rsidP="00000000" w:rsidRDefault="00000000" w:rsidRPr="00000000" w14:paraId="00000036">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u w:val="single"/>
          <w:rtl w:val="0"/>
        </w:rPr>
        <w:t xml:space="preserve"> UC Berkeley’s commitment to equity requires continuous assessment and improvement of resources for transgender students, faculty, and staff, including housing, healthcare, academic accommodations, and name/gender marker accessibility; and</w:t>
      </w:r>
    </w:p>
    <w:p w:rsidR="00000000" w:rsidDel="00000000" w:rsidP="00000000" w:rsidRDefault="00000000" w:rsidRPr="00000000" w14:paraId="00000037">
      <w:pPr>
        <w:spacing w:after="240" w:before="240" w:lineRule="auto"/>
        <w:rPr>
          <w:rFonts w:ascii="Cambria" w:cs="Cambria" w:eastAsia="Cambria" w:hAnsi="Cambria"/>
        </w:rPr>
      </w:pPr>
      <w:r w:rsidDel="00000000" w:rsidR="00000000" w:rsidRPr="00000000">
        <w:rPr>
          <w:rFonts w:ascii="Cambria" w:cs="Cambria" w:eastAsia="Cambria" w:hAnsi="Cambria"/>
          <w:b w:val="1"/>
          <w:bCs w:val="1"/>
          <w:u w:val="single"/>
          <w:rtl w:val="0"/>
        </w:rPr>
        <w:t xml:space="preserve">WHEREAS</w:t>
      </w:r>
      <w:r w:rsidDel="00000000" w:rsidR="00000000" w:rsidRPr="00000000">
        <w:rPr>
          <w:rFonts w:ascii="Cambria" w:cs="Cambria" w:eastAsia="Cambria" w:hAnsi="Cambria"/>
          <w:u w:val="single"/>
          <w:rtl w:val="0"/>
        </w:rPr>
        <w:t xml:space="preserve">, recognizing Transgender Awareness Month and Transgender Day of Remembrance each year affirms the dignity of the transgender community, confronts ongoing violence and discrimination, and aligns UC Berkeley with its stated values of justice, equity, and inclusion; </w:t>
      </w:r>
      <w:r w:rsidDel="00000000" w:rsidR="00000000" w:rsidRPr="00000000">
        <w:rPr>
          <w:rtl w:val="0"/>
        </w:rPr>
      </w:r>
    </w:p>
    <w:p w:rsidR="00000000" w:rsidDel="00000000" w:rsidP="00000000" w:rsidRDefault="00000000" w:rsidRPr="00000000" w14:paraId="00000038">
      <w:pPr>
        <w:keepNext w:val="0"/>
        <w:keepLines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39">
      <w:pPr>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Berkeley (ASUC) officially recognizes November as Transgender Awareness Month and November 20th as Transgender Day of Remembrance; </w:t>
      </w:r>
    </w:p>
    <w:p w:rsidR="00000000" w:rsidDel="00000000" w:rsidP="00000000" w:rsidRDefault="00000000" w:rsidRPr="00000000" w14:paraId="0000003A">
      <w:pPr>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3B">
      <w:pPr>
        <w:keepNext w:val="0"/>
        <w:keepLines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ASUC calls upon the Berkeley campus administration, including the Chancellor, Executive Vice Chancellor and Provost, Vice Chancellor of Student Affairs, Vice Chancellor of Equity &amp; Inclusion, Associate Vice Chancellor of Health &amp; Wellbeing, to publicly recognize these observances, support relevant programming, offer annual affirming statements that center the needs and experiences of transgender, nonbinary, and gender-diverse communities;</w:t>
      </w:r>
    </w:p>
    <w:p w:rsidR="00000000" w:rsidDel="00000000" w:rsidP="00000000" w:rsidRDefault="00000000" w:rsidRPr="00000000" w14:paraId="0000003C">
      <w:pPr>
        <w:keepNext w:val="0"/>
        <w:keepLines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3D">
      <w:pPr>
        <w:keepNext w:val="0"/>
        <w:keepLines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BE FURTHER RESOLVED</w:t>
      </w:r>
      <w:r w:rsidDel="00000000" w:rsidR="00000000" w:rsidRPr="00000000">
        <w:rPr>
          <w:rFonts w:ascii="Cambria" w:cs="Cambria" w:eastAsia="Cambria" w:hAnsi="Cambria"/>
          <w:rtl w:val="0"/>
        </w:rPr>
        <w:t xml:space="preserve">, that the ASUC shall collaborate with groups such as GenEq, QARC, T-Cal, TSWI, the Multicultural Community Center, LavenderCal, and faculty/staff networks to coordinate educational initiatives, remembrance ceremonies, and opportunities for healing, affirmation, and advocacy;</w:t>
      </w:r>
    </w:p>
    <w:p w:rsidR="00000000" w:rsidDel="00000000" w:rsidP="00000000" w:rsidRDefault="00000000" w:rsidRPr="00000000" w14:paraId="0000003E">
      <w:pPr>
        <w:keepNext w:val="0"/>
        <w:keepLines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3F">
      <w:pPr>
        <w:keepNext w:val="0"/>
        <w:keepLines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BE FURTHER RESOLVED</w:t>
      </w:r>
      <w:r w:rsidDel="00000000" w:rsidR="00000000" w:rsidRPr="00000000">
        <w:rPr>
          <w:rFonts w:ascii="Cambria" w:cs="Cambria" w:eastAsia="Cambria" w:hAnsi="Cambria"/>
          <w:rtl w:val="0"/>
        </w:rPr>
        <w:t xml:space="preserve">, that the ASUC will advocate for ongoing campus funding for trans-led and supporting organizations, encourage faculty diversity and curriculum inclusion, and support all efforts aimed at combating anti-trans violence, discrimination, and stigma on and off campus;</w:t>
      </w:r>
    </w:p>
    <w:p w:rsidR="00000000" w:rsidDel="00000000" w:rsidP="00000000" w:rsidRDefault="00000000" w:rsidRPr="00000000" w14:paraId="00000040">
      <w:pPr>
        <w:keepNext w:val="0"/>
        <w:keepLines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41">
      <w:pPr>
        <w:keepNext w:val="0"/>
        <w:keepLines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BE FURTHER RESOLVED</w:t>
      </w:r>
      <w:r w:rsidDel="00000000" w:rsidR="00000000" w:rsidRPr="00000000">
        <w:rPr>
          <w:rFonts w:ascii="Cambria" w:cs="Cambria" w:eastAsia="Cambria" w:hAnsi="Cambria"/>
          <w:rtl w:val="0"/>
        </w:rPr>
        <w:t xml:space="preserve">, that UC Berkeley and the ASUC must actively participate in state, national, and international conversations for trans rights, inclusion, and safety, and renew their commitment to uplifting the legacies, stories, and futures of all transgender, nonbinary, and gender-expansive people;</w:t>
      </w:r>
    </w:p>
    <w:p w:rsidR="00000000" w:rsidDel="00000000" w:rsidP="00000000" w:rsidRDefault="00000000" w:rsidRPr="00000000" w14:paraId="00000042">
      <w:pPr>
        <w:keepNext w:val="0"/>
        <w:keepLines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43">
      <w:pPr>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Associates Students of the University of California stands in solidarity with remembrance, resilience, and resistance, and pledges to recognize November as the Transgender Awareness Month and November 20th as Transgender Day of Remembrance. This acknowledgement and celebration is vital and fixtures in our campus community every year from this day forward. It also encourages UC Berkeley as an institution to permanently recognize this observance;</w:t>
      </w:r>
    </w:p>
    <w:p w:rsidR="00000000" w:rsidDel="00000000" w:rsidP="00000000" w:rsidRDefault="00000000" w:rsidRPr="00000000" w14:paraId="00000044">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RESOLVED</w:t>
      </w:r>
      <w:r w:rsidDel="00000000" w:rsidR="00000000" w:rsidRPr="00000000">
        <w:rPr>
          <w:rFonts w:ascii="Cambria" w:cs="Cambria" w:eastAsia="Cambria" w:hAnsi="Cambria"/>
          <w:u w:val="single"/>
          <w:rtl w:val="0"/>
        </w:rPr>
        <w:t xml:space="preserve">, that the ASUC urges all academic departments to integrate transgender histories, scholarship, and voices into curricula, public lectures, and departmental programming wherever possible; and</w:t>
      </w:r>
    </w:p>
    <w:p w:rsidR="00000000" w:rsidDel="00000000" w:rsidP="00000000" w:rsidRDefault="00000000" w:rsidRPr="00000000" w14:paraId="00000045">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the ASUC calls on campus units, including University Health Services (UHS), Residential Life, and academic advising, to undergo annual transgender-competency and cultural humility training; and</w:t>
      </w:r>
    </w:p>
    <w:p w:rsidR="00000000" w:rsidDel="00000000" w:rsidP="00000000" w:rsidRDefault="00000000" w:rsidRPr="00000000" w14:paraId="00000046">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the ASUC strongly encourages the university to expand access to gender-inclusive facilities such as restrooms, locker rooms, and housing and prioritize these considerations in all new construction and renovation projects; and</w:t>
      </w:r>
    </w:p>
    <w:p w:rsidR="00000000" w:rsidDel="00000000" w:rsidP="00000000" w:rsidRDefault="00000000" w:rsidRPr="00000000" w14:paraId="00000047">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the ASUC supports the establishment of a recurring, institutionally funded Trans Student Leadership position or committee to ensure sustained advocacy and evaluation of campus policies; and</w:t>
      </w:r>
    </w:p>
    <w:p w:rsidR="00000000" w:rsidDel="00000000" w:rsidP="00000000" w:rsidRDefault="00000000" w:rsidRPr="00000000" w14:paraId="00000048">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the ASUC shall work to create and promote annual educational campaigns, including workshops and teach-ins, to increase campus-wide understanding of transgender rights, history, and contemporary issues; and</w:t>
      </w:r>
    </w:p>
    <w:p w:rsidR="00000000" w:rsidDel="00000000" w:rsidP="00000000" w:rsidRDefault="00000000" w:rsidRPr="00000000" w14:paraId="00000049">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FINALLY RESOLVED,</w:t>
      </w:r>
      <w:r w:rsidDel="00000000" w:rsidR="00000000" w:rsidRPr="00000000">
        <w:rPr>
          <w:rFonts w:ascii="Cambria" w:cs="Cambria" w:eastAsia="Cambria" w:hAnsi="Cambria"/>
          <w:u w:val="single"/>
          <w:rtl w:val="0"/>
        </w:rPr>
        <w:t xml:space="preserve"> that the ASUC affirms that remembrance must be paired with concrete action and that UC Berkeley must continually evaluate institutional barriers, uplift trans-led initiatives, and ensure that the needs, safety, and futures of transgender community members remain a university priority; and</w:t>
      </w:r>
    </w:p>
    <w:p w:rsidR="00000000" w:rsidDel="00000000" w:rsidP="00000000" w:rsidRDefault="00000000" w:rsidRPr="00000000" w14:paraId="0000004A">
      <w:pPr>
        <w:spacing w:after="240" w:before="240" w:lineRule="auto"/>
        <w:rPr>
          <w:rFonts w:ascii="Cambria" w:cs="Cambria" w:eastAsia="Cambria" w:hAnsi="Cambria"/>
          <w:strike w:val="1"/>
          <w:u w:val="single"/>
        </w:rPr>
      </w:pPr>
      <w:r w:rsidDel="00000000" w:rsidR="00000000" w:rsidRPr="00000000">
        <w:rPr>
          <w:rFonts w:ascii="Cambria" w:cs="Cambria" w:eastAsia="Cambria" w:hAnsi="Cambria"/>
          <w:b w:val="1"/>
          <w:bCs w:val="1"/>
          <w:u w:val="single"/>
          <w:rtl w:val="0"/>
        </w:rPr>
        <w:t xml:space="preserve">THEREFORE BE IT FINALLY RESOLVED,</w:t>
      </w:r>
      <w:r w:rsidDel="00000000" w:rsidR="00000000" w:rsidRPr="00000000">
        <w:rPr>
          <w:rFonts w:ascii="Cambria" w:cs="Cambria" w:eastAsia="Cambria" w:hAnsi="Cambria"/>
          <w:u w:val="single"/>
          <w:rtl w:val="0"/>
        </w:rPr>
        <w:t xml:space="preserve"> that the ASUC affirms that remembrance must be paired with concrete action and that UC Berkeley must continually evaluate institutional barriers, uplift trans-led initiatives, and ensure that the needs, safety, and futures of transgender community members remain a university priority; </w:t>
      </w:r>
      <w:r w:rsidDel="00000000" w:rsidR="00000000" w:rsidRPr="00000000">
        <w:rPr>
          <w:rFonts w:ascii="Cambria" w:cs="Cambria" w:eastAsia="Cambria" w:hAnsi="Cambria"/>
          <w:strike w:val="1"/>
          <w:u w:val="single"/>
          <w:rtl w:val="0"/>
        </w:rPr>
        <w:t xml:space="preserve">and</w:t>
      </w:r>
    </w:p>
    <w:p w:rsidR="00000000" w:rsidDel="00000000" w:rsidP="00000000" w:rsidRDefault="00000000" w:rsidRPr="00000000" w14:paraId="0000004B">
      <w:pPr>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4C">
      <w:pPr>
        <w:spacing w:after="120" w:before="12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4">
    <w:p w:rsidR="00000000" w:rsidDel="00000000" w:rsidP="00000000" w:rsidRDefault="00000000" w:rsidRPr="00000000" w14:paraId="0000004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https://news.berkeley.edu/2019/06/19/five-moments-of-pride/</w:t>
      </w:r>
    </w:p>
  </w:footnote>
  <w:footnote w:id="5">
    <w:p w:rsidR="00000000" w:rsidDel="00000000" w:rsidP="00000000" w:rsidRDefault="00000000" w:rsidRPr="00000000" w14:paraId="0000004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https://californiahss.org/LGBThistory.html</w:t>
      </w:r>
    </w:p>
  </w:footnote>
  <w:footnote w:id="6">
    <w:p w:rsidR="00000000" w:rsidDel="00000000" w:rsidP="00000000" w:rsidRDefault="00000000" w:rsidRPr="00000000" w14:paraId="000000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https://cejce.berkeley.edu/geneq/about-geneq/historyherstoryhxstory-logo</w:t>
      </w:r>
    </w:p>
  </w:footnote>
  <w:footnote w:id="7">
    <w:p w:rsidR="00000000" w:rsidDel="00000000" w:rsidP="00000000" w:rsidRDefault="00000000" w:rsidRPr="00000000" w14:paraId="000000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https://cejce.berkeley.edu/trans</w:t>
      </w:r>
    </w:p>
  </w:footnote>
  <w:footnote w:id="8">
    <w:p w:rsidR="00000000" w:rsidDel="00000000" w:rsidP="00000000" w:rsidRDefault="00000000" w:rsidRPr="00000000" w14:paraId="000000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https://www.masstpc.org/trans-awareness-month/</w:t>
      </w:r>
    </w:p>
  </w:footnote>
  <w:footnote w:id="0">
    <w:p w:rsidR="00000000" w:rsidDel="00000000" w:rsidP="00000000" w:rsidRDefault="00000000" w:rsidRPr="00000000" w14:paraId="0000005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https://alumni.berkeley.edu/lgbtq-living-history-berkeley/</w:t>
      </w:r>
    </w:p>
  </w:footnote>
  <w:footnote w:id="1">
    <w:p w:rsidR="00000000" w:rsidDel="00000000" w:rsidP="00000000" w:rsidRDefault="00000000" w:rsidRPr="00000000" w14:paraId="0000005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https://alumni.berkeley.edu/lgbtq-living-history-gender-studies-uc-berkeley/</w:t>
      </w:r>
    </w:p>
  </w:footnote>
  <w:footnote w:id="2">
    <w:p w:rsidR="00000000" w:rsidDel="00000000" w:rsidP="00000000" w:rsidRDefault="00000000" w:rsidRPr="00000000" w14:paraId="0000005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https://news.berkeley.edu/2019/06/19/five-moments-of-pride/</w:t>
      </w:r>
    </w:p>
  </w:footnote>
  <w:footnote w:id="3">
    <w:p w:rsidR="00000000" w:rsidDel="00000000" w:rsidP="00000000" w:rsidRDefault="00000000" w:rsidRPr="00000000" w14:paraId="0000005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https://www.lib.berkeley.edu/about/news/lgbtq-landmarks</w:t>
      </w:r>
    </w:p>
  </w:footnote>
  <w:footnote w:id="9">
    <w:p w:rsidR="00000000" w:rsidDel="00000000" w:rsidP="00000000" w:rsidRDefault="00000000" w:rsidRPr="00000000" w14:paraId="0000005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https://vawnet.org/sc/serving-trans-and-non-binary-survivors-domestic-and-sexual-violence/violence-against-trans-and</w:t>
      </w:r>
    </w:p>
  </w:footnote>
  <w:footnote w:id="10">
    <w:p w:rsidR="00000000" w:rsidDel="00000000" w:rsidP="00000000" w:rsidRDefault="00000000" w:rsidRPr="00000000" w14:paraId="0000005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https://williamsinstitute.law.ucla.edu/press/ncvs-trans-press-release/</w:t>
      </w:r>
    </w:p>
  </w:footnote>
  <w:footnote w:id="12">
    <w:p w:rsidR="00000000" w:rsidDel="00000000" w:rsidP="00000000" w:rsidRDefault="00000000" w:rsidRPr="00000000" w14:paraId="0000005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https://www.sfcommunityhealth.org/gamc-policy-brief-2025</w:t>
      </w:r>
    </w:p>
  </w:footnote>
  <w:footnote w:id="16">
    <w:p w:rsidR="00000000" w:rsidDel="00000000" w:rsidP="00000000" w:rsidRDefault="00000000" w:rsidRPr="00000000" w14:paraId="0000005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https://womenshistory.si.edu/blog/lgbtq-women-who-made-history</w:t>
      </w:r>
    </w:p>
  </w:footnote>
  <w:footnote w:id="17">
    <w:p w:rsidR="00000000" w:rsidDel="00000000" w:rsidP="00000000" w:rsidRDefault="00000000" w:rsidRPr="00000000" w14:paraId="0000005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https://www.jcfs.org/response/blog/history-pride-part2</w:t>
      </w:r>
    </w:p>
  </w:footnote>
  <w:footnote w:id="15">
    <w:p w:rsidR="00000000" w:rsidDel="00000000" w:rsidP="00000000" w:rsidRDefault="00000000" w:rsidRPr="00000000" w14:paraId="0000005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https://www.cdc.gov/mmwr/volumes/73/su/su7304a6.htm</w:t>
      </w:r>
    </w:p>
  </w:footnote>
  <w:footnote w:id="13">
    <w:p w:rsidR="00000000" w:rsidDel="00000000" w:rsidP="00000000" w:rsidRDefault="00000000" w:rsidRPr="00000000" w14:paraId="0000005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https://eab.com/resources/blog/student-success-blog/how-to-navigate-policy-challenges-and-show-support-for-your-trans-students/</w:t>
      </w:r>
    </w:p>
  </w:footnote>
  <w:footnote w:id="18">
    <w:p w:rsidR="00000000" w:rsidDel="00000000" w:rsidP="00000000" w:rsidRDefault="00000000" w:rsidRPr="00000000" w14:paraId="0000005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https://diversity.berkeley.edu/transgender-and-nonbinary-empowerment-month</w:t>
      </w:r>
    </w:p>
  </w:footnote>
  <w:footnote w:id="11">
    <w:p w:rsidR="00000000" w:rsidDel="00000000" w:rsidP="00000000" w:rsidRDefault="00000000" w:rsidRPr="00000000" w14:paraId="0000005F">
      <w:pPr>
        <w:spacing w:line="240" w:lineRule="auto"/>
        <w:rPr>
          <w:b w:val="1"/>
          <w:bCs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https://pubmed.ncbi.nlm.nih.gov/40578577/</w:t>
      </w:r>
      <w:r w:rsidDel="00000000" w:rsidR="00000000" w:rsidRPr="00000000">
        <w:rPr>
          <w:rtl w:val="0"/>
        </w:rPr>
      </w:r>
    </w:p>
  </w:footnote>
  <w:footnote w:id="14">
    <w:p w:rsidR="00000000" w:rsidDel="00000000" w:rsidP="00000000" w:rsidRDefault="00000000" w:rsidRPr="00000000" w14:paraId="0000006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https://artofwriting.berkeley.edu/writing/queer-life-at-berkeley-joy-violence-and-resistance/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